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6F57A" w14:textId="4669CF01" w:rsidR="00823EBF" w:rsidRPr="00823EBF" w:rsidRDefault="00823EBF" w:rsidP="00823EBF">
      <w:pPr>
        <w:keepLines/>
        <w:tabs>
          <w:tab w:val="right" w:pos="10440"/>
          <w:tab w:val="right" w:pos="13323"/>
        </w:tabs>
        <w:spacing w:after="0" w:line="240" w:lineRule="auto"/>
        <w:jc w:val="both"/>
        <w:rPr>
          <w:rFonts w:ascii="Arial" w:eastAsia="宋体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</w:t>
      </w:r>
      <w:r w:rsidRPr="00823EBF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102-e</w:t>
      </w:r>
      <w:r w:rsidRPr="00823EBF" w:rsidDel="00277FA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B67E6" w:rsidRPr="003B67E6">
        <w:rPr>
          <w:rFonts w:ascii="Arial" w:eastAsia="MS Mincho" w:hAnsi="Arial" w:cs="Arial"/>
          <w:b/>
          <w:sz w:val="24"/>
          <w:szCs w:val="24"/>
          <w:lang w:eastAsia="en-US"/>
        </w:rPr>
        <w:t>R4-2204508</w:t>
      </w:r>
    </w:p>
    <w:p w14:paraId="19542E40" w14:textId="77777777" w:rsidR="00823EBF" w:rsidRPr="00823EBF" w:rsidRDefault="00823EBF" w:rsidP="00823EBF">
      <w:pPr>
        <w:tabs>
          <w:tab w:val="right" w:pos="9781"/>
          <w:tab w:val="right" w:pos="13323"/>
        </w:tabs>
        <w:spacing w:after="0" w:line="240" w:lineRule="auto"/>
        <w:jc w:val="both"/>
        <w:outlineLvl w:val="0"/>
        <w:rPr>
          <w:rFonts w:ascii="Arial" w:eastAsia="宋体" w:hAnsi="Arial" w:cs="Times New Roman"/>
          <w:b/>
          <w:sz w:val="24"/>
          <w:szCs w:val="24"/>
        </w:rPr>
      </w:pPr>
      <w:r w:rsidRPr="00823EBF">
        <w:rPr>
          <w:rFonts w:ascii="Arial" w:eastAsia="宋体" w:hAnsi="Arial" w:cs="Times New Roman"/>
          <w:b/>
          <w:sz w:val="24"/>
          <w:szCs w:val="24"/>
        </w:rPr>
        <w:t>Electronic Meeting, February 21 – March 3,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6D0C5ED6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10.</w:t>
      </w:r>
      <w:r w:rsidR="00FA36FB">
        <w:rPr>
          <w:rFonts w:ascii="Arial" w:hAnsi="Arial" w:cs="Arial"/>
          <w:bCs/>
          <w:noProof/>
          <w:sz w:val="24"/>
          <w:szCs w:val="24"/>
          <w:lang w:eastAsia="en-US"/>
        </w:rPr>
        <w:t>2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.</w:t>
      </w:r>
      <w:r w:rsidR="00FA36FB">
        <w:rPr>
          <w:rFonts w:ascii="Arial" w:hAnsi="Arial" w:cs="Arial"/>
          <w:bCs/>
          <w:noProof/>
          <w:sz w:val="24"/>
          <w:szCs w:val="24"/>
          <w:lang w:eastAsia="en-US"/>
        </w:rPr>
        <w:t>2</w:t>
      </w:r>
      <w:r w:rsidRPr="00823EBF">
        <w:rPr>
          <w:rFonts w:ascii="Arial" w:hAnsi="Arial" w:cs="Arial" w:hint="eastAsia"/>
          <w:bCs/>
          <w:noProof/>
          <w:sz w:val="24"/>
          <w:szCs w:val="24"/>
        </w:rPr>
        <w:t>.</w:t>
      </w:r>
      <w:r w:rsidR="00623A10">
        <w:rPr>
          <w:rFonts w:ascii="Arial" w:hAnsi="Arial" w:cs="Arial"/>
          <w:bCs/>
          <w:noProof/>
          <w:sz w:val="24"/>
          <w:szCs w:val="24"/>
        </w:rPr>
        <w:t>3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16F3EACE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F91036" w:rsidRPr="00F91036">
        <w:rPr>
          <w:rFonts w:ascii="Arial" w:hAnsi="Arial" w:cs="Arial"/>
          <w:bCs/>
          <w:noProof/>
          <w:sz w:val="24"/>
          <w:szCs w:val="24"/>
          <w:lang w:eastAsia="en-US"/>
        </w:rPr>
        <w:t xml:space="preserve">TRP </w:t>
      </w:r>
      <w:r w:rsidR="00F91036">
        <w:rPr>
          <w:rFonts w:ascii="Arial" w:hAnsi="Arial" w:cs="Arial"/>
          <w:bCs/>
          <w:noProof/>
          <w:sz w:val="24"/>
          <w:szCs w:val="24"/>
          <w:lang w:eastAsia="en-US"/>
        </w:rPr>
        <w:t>t</w:t>
      </w:r>
      <w:r w:rsidR="00FA36FB" w:rsidRPr="00FA36FB">
        <w:rPr>
          <w:rFonts w:ascii="Arial" w:hAnsi="Arial" w:cs="Arial"/>
          <w:bCs/>
          <w:noProof/>
          <w:sz w:val="24"/>
          <w:szCs w:val="24"/>
          <w:lang w:eastAsia="en-US"/>
        </w:rPr>
        <w:t xml:space="preserve">est method for </w:t>
      </w:r>
      <w:r w:rsidR="008E34CE">
        <w:rPr>
          <w:rFonts w:ascii="Arial" w:hAnsi="Arial" w:cs="Arial"/>
          <w:bCs/>
          <w:noProof/>
          <w:sz w:val="24"/>
          <w:szCs w:val="24"/>
          <w:lang w:eastAsia="en-US"/>
        </w:rPr>
        <w:t>UE</w:t>
      </w:r>
      <w:r w:rsidR="00FE2801">
        <w:rPr>
          <w:rFonts w:ascii="Arial" w:hAnsi="Arial" w:cs="Arial"/>
          <w:bCs/>
          <w:noProof/>
          <w:sz w:val="24"/>
          <w:szCs w:val="24"/>
          <w:lang w:eastAsia="en-US"/>
        </w:rPr>
        <w:t>s</w:t>
      </w:r>
      <w:r w:rsidR="008E34CE">
        <w:rPr>
          <w:rFonts w:ascii="Arial" w:hAnsi="Arial" w:cs="Arial"/>
          <w:bCs/>
          <w:noProof/>
          <w:sz w:val="24"/>
          <w:szCs w:val="24"/>
          <w:lang w:eastAsia="en-US"/>
        </w:rPr>
        <w:t xml:space="preserve"> with </w:t>
      </w:r>
      <w:r w:rsidR="00FA36FB" w:rsidRPr="00FA36FB">
        <w:rPr>
          <w:rFonts w:ascii="Arial" w:hAnsi="Arial" w:cs="Arial"/>
          <w:bCs/>
          <w:noProof/>
          <w:sz w:val="24"/>
          <w:szCs w:val="24"/>
          <w:lang w:eastAsia="en-US"/>
        </w:rPr>
        <w:t>Tx diversity</w:t>
      </w:r>
    </w:p>
    <w:bookmarkEnd w:id="2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102F04F0" w14:textId="45CE1E2C" w:rsidR="000705D0" w:rsidRDefault="00F61B39" w:rsidP="00823EBF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RAN4#101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bis-e,</w:t>
      </w:r>
      <w:r w:rsidR="00F9103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WF on </w:t>
      </w:r>
      <w:r w:rsidR="000705D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test method for </w:t>
      </w:r>
      <w:proofErr w:type="spellStart"/>
      <w:r w:rsidR="000705D0">
        <w:rPr>
          <w:rFonts w:ascii="Times New Roman" w:hAnsi="Times New Roman" w:cs="Times New Roman"/>
          <w:sz w:val="20"/>
          <w:szCs w:val="20"/>
          <w:lang w:val="en-GB" w:eastAsia="ko-KR"/>
        </w:rPr>
        <w:t>TxD</w:t>
      </w:r>
      <w:proofErr w:type="spellEnd"/>
      <w:r w:rsidR="000705D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UEs were </w:t>
      </w:r>
      <w:r w:rsidR="00FE2801">
        <w:rPr>
          <w:rFonts w:ascii="Times New Roman" w:hAnsi="Times New Roman" w:cs="Times New Roman"/>
          <w:sz w:val="20"/>
          <w:szCs w:val="20"/>
          <w:lang w:val="en-GB" w:eastAsia="ko-KR"/>
        </w:rPr>
        <w:t>approved</w:t>
      </w:r>
      <w:r w:rsidR="000705D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 </w:t>
      </w:r>
      <w:r w:rsidR="00FE2801">
        <w:rPr>
          <w:rFonts w:ascii="Times New Roman" w:hAnsi="Times New Roman" w:cs="Times New Roman"/>
          <w:sz w:val="20"/>
          <w:szCs w:val="20"/>
          <w:lang w:val="en-GB" w:eastAsia="ko-KR"/>
        </w:rPr>
        <w:t>[1]. Two methods for TRP were proposed as the starting point.</w:t>
      </w:r>
    </w:p>
    <w:p w14:paraId="1A5BC38A" w14:textId="77777777" w:rsidR="000705D0" w:rsidRPr="00FE2801" w:rsidRDefault="000705D0" w:rsidP="000705D0">
      <w:pPr>
        <w:pStyle w:val="ListParagraph"/>
        <w:numPr>
          <w:ilvl w:val="0"/>
          <w:numId w:val="3"/>
        </w:numPr>
        <w:ind w:firstLineChars="0"/>
        <w:rPr>
          <w:rFonts w:eastAsia="宋体"/>
          <w:i/>
          <w:iCs/>
          <w:szCs w:val="24"/>
          <w:lang w:eastAsia="zh-CN"/>
        </w:rPr>
      </w:pPr>
      <w:r w:rsidRPr="00FE2801">
        <w:rPr>
          <w:rFonts w:eastAsia="宋体"/>
          <w:i/>
          <w:iCs/>
          <w:szCs w:val="24"/>
          <w:lang w:eastAsia="zh-CN"/>
        </w:rPr>
        <w:t xml:space="preserve">Further discuss the test method for </w:t>
      </w:r>
      <w:proofErr w:type="spellStart"/>
      <w:r w:rsidRPr="00FE2801">
        <w:rPr>
          <w:rFonts w:eastAsia="宋体"/>
          <w:i/>
          <w:iCs/>
          <w:szCs w:val="24"/>
          <w:lang w:eastAsia="zh-CN"/>
        </w:rPr>
        <w:t>TxD</w:t>
      </w:r>
      <w:proofErr w:type="spellEnd"/>
      <w:r w:rsidRPr="00FE2801">
        <w:rPr>
          <w:rFonts w:eastAsia="宋体"/>
          <w:i/>
          <w:iCs/>
          <w:szCs w:val="24"/>
          <w:lang w:eastAsia="zh-CN"/>
        </w:rPr>
        <w:t xml:space="preserve"> UEs with Method A and Method B as a start point.</w:t>
      </w:r>
    </w:p>
    <w:p w14:paraId="4D6939CF" w14:textId="77777777" w:rsidR="000705D0" w:rsidRPr="00FE2801" w:rsidRDefault="000705D0" w:rsidP="000705D0">
      <w:pPr>
        <w:pStyle w:val="ListParagraph"/>
        <w:numPr>
          <w:ilvl w:val="1"/>
          <w:numId w:val="3"/>
        </w:numPr>
        <w:ind w:firstLineChars="0"/>
        <w:rPr>
          <w:rFonts w:eastAsia="宋体"/>
          <w:i/>
          <w:iCs/>
          <w:szCs w:val="24"/>
          <w:lang w:eastAsia="zh-CN"/>
        </w:rPr>
      </w:pPr>
      <w:r w:rsidRPr="00FE2801">
        <w:rPr>
          <w:rFonts w:eastAsia="宋体" w:hint="eastAsia"/>
          <w:i/>
          <w:iCs/>
          <w:szCs w:val="24"/>
          <w:lang w:eastAsia="zh-CN"/>
        </w:rPr>
        <w:t>M</w:t>
      </w:r>
      <w:r w:rsidRPr="00FE2801">
        <w:rPr>
          <w:rFonts w:eastAsia="宋体"/>
          <w:i/>
          <w:iCs/>
          <w:szCs w:val="24"/>
          <w:lang w:eastAsia="zh-CN"/>
        </w:rPr>
        <w:t xml:space="preserve">ethod A: </w:t>
      </w:r>
      <w:r w:rsidRPr="00FE2801">
        <w:rPr>
          <w:rFonts w:eastAsia="宋体"/>
          <w:i/>
          <w:iCs/>
          <w:lang w:eastAsia="zh-CN"/>
        </w:rPr>
        <w:t>Make UE worked in the test mode which keep UE transmitting with one fixed antenna. Test TRP of one of UE antennas named as TRP</w:t>
      </w:r>
      <w:r w:rsidRPr="00FE2801">
        <w:rPr>
          <w:rFonts w:eastAsia="宋体"/>
          <w:i/>
          <w:iCs/>
          <w:vertAlign w:val="subscript"/>
          <w:lang w:eastAsia="zh-CN"/>
        </w:rPr>
        <w:t>1</w:t>
      </w:r>
      <w:r w:rsidRPr="00FE2801">
        <w:rPr>
          <w:rFonts w:eastAsia="宋体"/>
          <w:i/>
          <w:iCs/>
          <w:lang w:eastAsia="zh-CN"/>
        </w:rPr>
        <w:t>. And then keep UE transmitting with the other antenna, and test TRP of the other antenna named as TRP</w:t>
      </w:r>
      <w:r w:rsidRPr="00FE2801">
        <w:rPr>
          <w:rFonts w:eastAsia="宋体"/>
          <w:i/>
          <w:iCs/>
          <w:vertAlign w:val="subscript"/>
          <w:lang w:eastAsia="zh-CN"/>
        </w:rPr>
        <w:t>2</w:t>
      </w:r>
      <w:r w:rsidRPr="00FE2801">
        <w:rPr>
          <w:rFonts w:eastAsia="宋体"/>
          <w:i/>
          <w:iCs/>
          <w:lang w:eastAsia="zh-CN"/>
        </w:rPr>
        <w:t>. Take the sum of TRP</w:t>
      </w:r>
      <w:r w:rsidRPr="00FE2801">
        <w:rPr>
          <w:rFonts w:eastAsia="宋体"/>
          <w:i/>
          <w:iCs/>
          <w:vertAlign w:val="subscript"/>
          <w:lang w:eastAsia="zh-CN"/>
        </w:rPr>
        <w:t>1</w:t>
      </w:r>
      <w:r w:rsidRPr="00FE2801">
        <w:rPr>
          <w:rFonts w:eastAsia="宋体"/>
          <w:i/>
          <w:iCs/>
          <w:lang w:eastAsia="zh-CN"/>
        </w:rPr>
        <w:t xml:space="preserve"> and TRP</w:t>
      </w:r>
      <w:r w:rsidRPr="00FE2801">
        <w:rPr>
          <w:rFonts w:eastAsia="宋体"/>
          <w:i/>
          <w:iCs/>
          <w:vertAlign w:val="subscript"/>
          <w:lang w:eastAsia="zh-CN"/>
        </w:rPr>
        <w:t>2</w:t>
      </w:r>
      <w:r w:rsidRPr="00FE2801">
        <w:rPr>
          <w:rFonts w:eastAsia="宋体"/>
          <w:i/>
          <w:iCs/>
          <w:lang w:eastAsia="zh-CN"/>
        </w:rPr>
        <w:t xml:space="preserve"> to get the TRP for the UE with Tx Diversity.</w:t>
      </w:r>
    </w:p>
    <w:p w14:paraId="58DB8846" w14:textId="77777777" w:rsidR="000705D0" w:rsidRPr="00FE2801" w:rsidRDefault="000705D0" w:rsidP="000705D0">
      <w:pPr>
        <w:pStyle w:val="ListParagraph"/>
        <w:numPr>
          <w:ilvl w:val="1"/>
          <w:numId w:val="3"/>
        </w:numPr>
        <w:ind w:firstLineChars="0"/>
        <w:rPr>
          <w:rFonts w:eastAsia="宋体"/>
          <w:i/>
          <w:iCs/>
          <w:szCs w:val="24"/>
          <w:lang w:eastAsia="zh-CN"/>
        </w:rPr>
      </w:pPr>
      <w:r w:rsidRPr="00FE2801">
        <w:rPr>
          <w:rFonts w:eastAsia="宋体" w:hint="eastAsia"/>
          <w:i/>
          <w:iCs/>
          <w:szCs w:val="24"/>
          <w:lang w:eastAsia="zh-CN"/>
        </w:rPr>
        <w:t>M</w:t>
      </w:r>
      <w:r w:rsidRPr="00FE2801">
        <w:rPr>
          <w:rFonts w:eastAsia="宋体"/>
          <w:i/>
          <w:iCs/>
          <w:szCs w:val="24"/>
          <w:lang w:eastAsia="zh-CN"/>
        </w:rPr>
        <w:t xml:space="preserve">ethod B: </w:t>
      </w:r>
      <w:r w:rsidRPr="00FE2801">
        <w:rPr>
          <w:rFonts w:eastAsia="宋体"/>
          <w:i/>
          <w:iCs/>
          <w:lang w:eastAsia="zh-CN"/>
        </w:rPr>
        <w:t xml:space="preserve">Make UE worked in Tx Diversity mode. Test TRP with </w:t>
      </w:r>
      <w:proofErr w:type="gramStart"/>
      <w:r w:rsidRPr="00FE2801">
        <w:rPr>
          <w:rFonts w:eastAsia="宋体"/>
          <w:i/>
          <w:iCs/>
          <w:lang w:eastAsia="zh-CN"/>
        </w:rPr>
        <w:t>both of the antennas</w:t>
      </w:r>
      <w:proofErr w:type="gramEnd"/>
      <w:r w:rsidRPr="00FE2801">
        <w:rPr>
          <w:rFonts w:eastAsia="宋体"/>
          <w:i/>
          <w:iCs/>
          <w:lang w:eastAsia="zh-CN"/>
        </w:rPr>
        <w:t xml:space="preserve"> transmitting together. It is the TRP for the UE with Tx Diversity.</w:t>
      </w:r>
    </w:p>
    <w:p w14:paraId="7907C99B" w14:textId="77777777" w:rsidR="000705D0" w:rsidRPr="00FE2801" w:rsidRDefault="000705D0" w:rsidP="000705D0">
      <w:pPr>
        <w:pStyle w:val="ListParagraph"/>
        <w:numPr>
          <w:ilvl w:val="0"/>
          <w:numId w:val="3"/>
        </w:numPr>
        <w:ind w:firstLineChars="0"/>
        <w:rPr>
          <w:rFonts w:eastAsia="宋体"/>
          <w:i/>
          <w:iCs/>
          <w:szCs w:val="24"/>
          <w:lang w:eastAsia="zh-CN"/>
        </w:rPr>
      </w:pPr>
      <w:r w:rsidRPr="00FE2801">
        <w:rPr>
          <w:rFonts w:eastAsia="宋体"/>
          <w:i/>
          <w:iCs/>
          <w:szCs w:val="24"/>
          <w:lang w:eastAsia="zh-CN"/>
        </w:rPr>
        <w:t xml:space="preserve">Phase difference changing in </w:t>
      </w:r>
      <w:proofErr w:type="spellStart"/>
      <w:r w:rsidRPr="00FE2801">
        <w:rPr>
          <w:rFonts w:eastAsia="宋体"/>
          <w:i/>
          <w:iCs/>
          <w:szCs w:val="24"/>
          <w:lang w:eastAsia="zh-CN"/>
        </w:rPr>
        <w:t>TxD</w:t>
      </w:r>
      <w:proofErr w:type="spellEnd"/>
      <w:r w:rsidRPr="00FE2801">
        <w:rPr>
          <w:rFonts w:eastAsia="宋体"/>
          <w:i/>
          <w:iCs/>
          <w:szCs w:val="24"/>
          <w:lang w:eastAsia="zh-CN"/>
        </w:rPr>
        <w:t xml:space="preserve"> is FFS.</w:t>
      </w:r>
    </w:p>
    <w:p w14:paraId="6A556F8A" w14:textId="0207AAA7" w:rsidR="00823EBF" w:rsidRPr="00823EBF" w:rsidRDefault="00FE2801" w:rsidP="00823EBF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this paper, we provide our view on the TRP test method for UEs with Tx diversity.</w:t>
      </w:r>
    </w:p>
    <w:p w14:paraId="6AA50035" w14:textId="05F16CBD" w:rsidR="00823EBF" w:rsidRDefault="00823EBF" w:rsidP="00823EB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2. </w:t>
      </w:r>
      <w:r w:rsidR="00AA6DC7">
        <w:rPr>
          <w:rFonts w:ascii="Arial" w:hAnsi="Arial" w:cs="Times New Roman"/>
          <w:sz w:val="36"/>
          <w:szCs w:val="20"/>
          <w:lang w:val="en-GB" w:eastAsia="ko-KR"/>
        </w:rPr>
        <w:t>Discussion</w:t>
      </w:r>
    </w:p>
    <w:p w14:paraId="74FBCDF3" w14:textId="58CC4E2F" w:rsidR="00AA6DC7" w:rsidRDefault="00953C01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the UE working with </w:t>
      </w:r>
      <w:proofErr w:type="spellStart"/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>TxD</w:t>
      </w:r>
      <w:proofErr w:type="spellEnd"/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>, to verify its TRP performance, the most straightforward way is to configure the UE work</w:t>
      </w:r>
      <w:r w:rsidR="003B67E6">
        <w:rPr>
          <w:rFonts w:ascii="Times New Roman" w:hAnsi="Times New Roman" w:cs="Times New Roman"/>
          <w:sz w:val="20"/>
          <w:szCs w:val="20"/>
          <w:lang w:val="en-GB" w:eastAsia="ko-KR"/>
        </w:rPr>
        <w:t>ing</w:t>
      </w:r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 the </w:t>
      </w:r>
      <w:proofErr w:type="spellStart"/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>TxD</w:t>
      </w:r>
      <w:proofErr w:type="spellEnd"/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mode and test the TRP. But </w:t>
      </w:r>
      <w:r w:rsidR="00066E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the UE with </w:t>
      </w:r>
      <w:proofErr w:type="spellStart"/>
      <w:r w:rsidR="00066EFA">
        <w:rPr>
          <w:rFonts w:ascii="Times New Roman" w:hAnsi="Times New Roman" w:cs="Times New Roman"/>
          <w:sz w:val="20"/>
          <w:szCs w:val="20"/>
          <w:lang w:val="en-GB" w:eastAsia="ko-KR"/>
        </w:rPr>
        <w:t>TxD</w:t>
      </w:r>
      <w:proofErr w:type="spellEnd"/>
      <w:r w:rsidR="00A61326">
        <w:rPr>
          <w:rFonts w:ascii="Times New Roman" w:hAnsi="Times New Roman" w:cs="Times New Roman"/>
          <w:sz w:val="20"/>
          <w:szCs w:val="20"/>
          <w:lang w:val="en-GB" w:eastAsia="ko-KR"/>
        </w:rPr>
        <w:t>,</w:t>
      </w:r>
      <w:r w:rsidR="00066E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F8199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since two antennas are not coherent, </w:t>
      </w:r>
      <w:r w:rsidR="00066E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</w:t>
      </w:r>
      <w:r w:rsidR="00A61326" w:rsidRPr="00A61326">
        <w:rPr>
          <w:rFonts w:ascii="Times New Roman" w:hAnsi="Times New Roman" w:cs="Times New Roman"/>
          <w:sz w:val="20"/>
          <w:szCs w:val="20"/>
          <w:lang w:val="en-GB" w:eastAsia="ko-KR"/>
        </w:rPr>
        <w:t>phase errors between different antenna</w:t>
      </w:r>
      <w:r w:rsidR="00F8199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 would be changing. </w:t>
      </w:r>
    </w:p>
    <w:p w14:paraId="2D7CA69C" w14:textId="7574D06D" w:rsidR="00F81999" w:rsidRDefault="00F81999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Below it the </w:t>
      </w:r>
      <w:r w:rsidR="00531CC7">
        <w:rPr>
          <w:rFonts w:ascii="Times New Roman" w:hAnsi="Times New Roman" w:cs="Times New Roman"/>
          <w:sz w:val="20"/>
          <w:szCs w:val="20"/>
          <w:lang w:val="en-GB" w:eastAsia="ko-KR"/>
        </w:rPr>
        <w:t>m</w:t>
      </w:r>
      <w:r w:rsidR="00531CC7" w:rsidRPr="00531CC7">
        <w:rPr>
          <w:rFonts w:ascii="Times New Roman" w:hAnsi="Times New Roman" w:cs="Times New Roman"/>
          <w:sz w:val="20"/>
          <w:szCs w:val="20"/>
          <w:lang w:val="en-GB" w:eastAsia="ko-KR"/>
        </w:rPr>
        <w:t>aximum allowable difference of relative phase and power errors</w:t>
      </w:r>
      <w:r w:rsidR="00531CC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4137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specified for </w:t>
      </w:r>
      <w:r w:rsidR="00142A8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coherent </w:t>
      </w:r>
      <w:r w:rsidR="001E07FB">
        <w:rPr>
          <w:rFonts w:ascii="Times New Roman" w:hAnsi="Times New Roman" w:cs="Times New Roman"/>
          <w:sz w:val="20"/>
          <w:szCs w:val="20"/>
          <w:lang w:val="en-GB" w:eastAsia="ko-KR"/>
        </w:rPr>
        <w:t>UL MIMO in</w:t>
      </w:r>
      <w:r w:rsidR="001C345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Table</w:t>
      </w:r>
      <w:r w:rsidR="001E07F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C3458" w:rsidRPr="001C3458">
        <w:rPr>
          <w:rFonts w:ascii="Times New Roman" w:hAnsi="Times New Roman" w:cs="Times New Roman"/>
          <w:sz w:val="20"/>
          <w:szCs w:val="20"/>
          <w:lang w:val="en-GB" w:eastAsia="ko-KR"/>
        </w:rPr>
        <w:t>6.4D.4-1</w:t>
      </w:r>
      <w:r w:rsidR="001C345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C3458" w:rsidRPr="001C345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of </w:t>
      </w:r>
      <w:r w:rsidR="001E07FB">
        <w:rPr>
          <w:rFonts w:ascii="Times New Roman" w:hAnsi="Times New Roman" w:cs="Times New Roman"/>
          <w:sz w:val="20"/>
          <w:szCs w:val="20"/>
          <w:lang w:val="en-GB" w:eastAsia="ko-KR"/>
        </w:rPr>
        <w:t>TS</w:t>
      </w:r>
      <w:r w:rsidR="001C3458">
        <w:rPr>
          <w:rFonts w:ascii="Times New Roman" w:hAnsi="Times New Roman" w:cs="Times New Roman"/>
          <w:sz w:val="20"/>
          <w:szCs w:val="20"/>
          <w:lang w:val="en-GB" w:eastAsia="ko-KR"/>
        </w:rPr>
        <w:t>3</w:t>
      </w:r>
      <w:r w:rsidR="001E07FB">
        <w:rPr>
          <w:rFonts w:ascii="Times New Roman" w:hAnsi="Times New Roman" w:cs="Times New Roman"/>
          <w:sz w:val="20"/>
          <w:szCs w:val="20"/>
          <w:lang w:val="en-GB" w:eastAsia="ko-KR"/>
        </w:rPr>
        <w:t>8.101.</w:t>
      </w:r>
    </w:p>
    <w:p w14:paraId="0E0A0B1F" w14:textId="77777777" w:rsidR="0078083B" w:rsidRPr="00A1115A" w:rsidRDefault="0078083B" w:rsidP="0078083B">
      <w:pPr>
        <w:pStyle w:val="TH"/>
      </w:pPr>
      <w:r w:rsidRPr="00A1115A">
        <w:t xml:space="preserve">Table 6.4D.4-1: Maximum allowable difference of relative phase and power errors </w:t>
      </w:r>
      <w:proofErr w:type="gramStart"/>
      <w:r w:rsidRPr="00A1115A">
        <w:t>in a given</w:t>
      </w:r>
      <w:proofErr w:type="gramEnd"/>
      <w:r w:rsidRPr="00A1115A">
        <w:t xml:space="preserve"> slot compared to those measured at last SRS transmitted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3048"/>
        <w:gridCol w:w="2694"/>
      </w:tblGrid>
      <w:tr w:rsidR="0078083B" w:rsidRPr="00A1115A" w14:paraId="77D41BFC" w14:textId="77777777" w:rsidTr="00482934">
        <w:trPr>
          <w:trHeight w:val="187"/>
          <w:jc w:val="center"/>
        </w:trPr>
        <w:tc>
          <w:tcPr>
            <w:tcW w:w="3260" w:type="dxa"/>
          </w:tcPr>
          <w:p w14:paraId="32597004" w14:textId="77777777" w:rsidR="0078083B" w:rsidRPr="00A1115A" w:rsidRDefault="0078083B" w:rsidP="00482934">
            <w:pPr>
              <w:pStyle w:val="TAH"/>
              <w:rPr>
                <w:rFonts w:cs="Arial"/>
              </w:rPr>
            </w:pPr>
            <w:r w:rsidRPr="00A1115A">
              <w:t>Difference of relative phase error</w:t>
            </w:r>
          </w:p>
        </w:tc>
        <w:tc>
          <w:tcPr>
            <w:tcW w:w="3048" w:type="dxa"/>
          </w:tcPr>
          <w:p w14:paraId="2C2B156F" w14:textId="77777777" w:rsidR="0078083B" w:rsidRPr="00A1115A" w:rsidRDefault="0078083B" w:rsidP="00482934">
            <w:pPr>
              <w:pStyle w:val="TAH"/>
            </w:pPr>
            <w:r w:rsidRPr="00A1115A">
              <w:t>Difference of relative power error</w:t>
            </w:r>
          </w:p>
        </w:tc>
        <w:tc>
          <w:tcPr>
            <w:tcW w:w="2694" w:type="dxa"/>
          </w:tcPr>
          <w:p w14:paraId="0BE1FDD9" w14:textId="77777777" w:rsidR="0078083B" w:rsidRPr="00A1115A" w:rsidRDefault="0078083B" w:rsidP="00482934">
            <w:pPr>
              <w:pStyle w:val="TAH"/>
              <w:rPr>
                <w:rFonts w:cs="Arial"/>
              </w:rPr>
            </w:pPr>
            <w:r w:rsidRPr="00A1115A">
              <w:t>Time window</w:t>
            </w:r>
          </w:p>
        </w:tc>
      </w:tr>
      <w:tr w:rsidR="0078083B" w:rsidRPr="00A1115A" w14:paraId="1EF4F7E3" w14:textId="77777777" w:rsidTr="00482934">
        <w:trPr>
          <w:trHeight w:val="187"/>
          <w:jc w:val="center"/>
        </w:trPr>
        <w:tc>
          <w:tcPr>
            <w:tcW w:w="3260" w:type="dxa"/>
            <w:vAlign w:val="center"/>
          </w:tcPr>
          <w:p w14:paraId="1F428E8E" w14:textId="77777777" w:rsidR="0078083B" w:rsidRPr="00A1115A" w:rsidRDefault="0078083B" w:rsidP="00482934">
            <w:pPr>
              <w:pStyle w:val="TAC"/>
              <w:rPr>
                <w:rFonts w:cs="Arial"/>
                <w:b/>
              </w:rPr>
            </w:pPr>
            <w:r w:rsidRPr="00A1115A">
              <w:t>40 degrees</w:t>
            </w:r>
          </w:p>
        </w:tc>
        <w:tc>
          <w:tcPr>
            <w:tcW w:w="3048" w:type="dxa"/>
            <w:vAlign w:val="center"/>
          </w:tcPr>
          <w:p w14:paraId="5763A8BD" w14:textId="77777777" w:rsidR="0078083B" w:rsidRPr="00A1115A" w:rsidRDefault="0078083B" w:rsidP="00482934">
            <w:pPr>
              <w:pStyle w:val="TAC"/>
              <w:rPr>
                <w:rFonts w:cs="Arial"/>
                <w:b/>
              </w:rPr>
            </w:pPr>
            <w:r w:rsidRPr="00A1115A">
              <w:t>4 dB</w:t>
            </w:r>
          </w:p>
        </w:tc>
        <w:tc>
          <w:tcPr>
            <w:tcW w:w="2694" w:type="dxa"/>
            <w:vAlign w:val="center"/>
          </w:tcPr>
          <w:p w14:paraId="254D3B9F" w14:textId="77777777" w:rsidR="0078083B" w:rsidRPr="00A1115A" w:rsidRDefault="0078083B" w:rsidP="00482934">
            <w:pPr>
              <w:pStyle w:val="TAC"/>
              <w:rPr>
                <w:rFonts w:cs="Arial"/>
                <w:b/>
              </w:rPr>
            </w:pPr>
            <w:r w:rsidRPr="00A1115A">
              <w:t>20 msec</w:t>
            </w:r>
          </w:p>
        </w:tc>
      </w:tr>
    </w:tbl>
    <w:p w14:paraId="7C3B0D1D" w14:textId="6A2B9740" w:rsidR="001E07FB" w:rsidRDefault="001E07FB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 w14:paraId="22D68B59" w14:textId="327A9AB0" w:rsidR="003747EE" w:rsidRDefault="0078083B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With that, the difference of related phase error would be larger than 40 degrees which depends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ko-KR"/>
        </w:rPr>
        <w:t>TxD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implementation. </w:t>
      </w:r>
      <w:r w:rsidR="005F22C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Hence </w:t>
      </w:r>
      <w:r w:rsidR="00265799">
        <w:rPr>
          <w:rFonts w:ascii="Times New Roman" w:hAnsi="Times New Roman" w:cs="Times New Roman"/>
          <w:sz w:val="20"/>
          <w:szCs w:val="20"/>
          <w:lang w:val="en-GB" w:eastAsia="ko-KR"/>
        </w:rPr>
        <w:t>u</w:t>
      </w:r>
      <w:r w:rsidR="00265799" w:rsidRPr="0026579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nless the EIRP in all </w:t>
      </w:r>
      <w:r w:rsidR="00DC706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measurement directions </w:t>
      </w:r>
      <w:r w:rsidR="00265799" w:rsidRPr="00265799">
        <w:rPr>
          <w:rFonts w:ascii="Times New Roman" w:hAnsi="Times New Roman" w:cs="Times New Roman"/>
          <w:sz w:val="20"/>
          <w:szCs w:val="20"/>
          <w:lang w:val="en-GB" w:eastAsia="ko-KR"/>
        </w:rPr>
        <w:t>can be tested at the same time</w:t>
      </w:r>
      <w:r w:rsidR="0026579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the </w:t>
      </w:r>
      <w:r w:rsidR="00B24E0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difference of </w:t>
      </w:r>
      <w:r w:rsidR="003747E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</w:t>
      </w:r>
      <w:r w:rsidR="00B24E0E">
        <w:rPr>
          <w:rFonts w:ascii="Times New Roman" w:hAnsi="Times New Roman" w:cs="Times New Roman"/>
          <w:sz w:val="20"/>
          <w:szCs w:val="20"/>
          <w:lang w:val="en-GB" w:eastAsia="ko-KR"/>
        </w:rPr>
        <w:t>phase</w:t>
      </w:r>
      <w:r w:rsidR="003747E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between two antennas</w:t>
      </w:r>
      <w:r w:rsidR="00B24E0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24E0E" w:rsidRPr="00B24E0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will </w:t>
      </w:r>
      <w:r w:rsidR="00844A0F">
        <w:rPr>
          <w:rFonts w:ascii="Times New Roman" w:hAnsi="Times New Roman" w:cs="Times New Roman"/>
          <w:sz w:val="20"/>
          <w:szCs w:val="20"/>
          <w:lang w:val="en-GB" w:eastAsia="ko-KR"/>
        </w:rPr>
        <w:t>make</w:t>
      </w:r>
      <w:r w:rsidR="00B24E0E" w:rsidRPr="00B24E0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measurement of TRP inaccurate</w:t>
      </w:r>
      <w:r w:rsidR="00B24E0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  <w:r w:rsidR="00DC7065">
        <w:rPr>
          <w:rFonts w:ascii="Times New Roman" w:hAnsi="Times New Roman" w:cs="Times New Roman"/>
          <w:sz w:val="20"/>
          <w:szCs w:val="20"/>
          <w:lang w:val="en-GB" w:eastAsia="ko-KR"/>
        </w:rPr>
        <w:t>While per the</w:t>
      </w:r>
      <w:r w:rsidR="00D1229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D1229F">
        <w:rPr>
          <w:rFonts w:ascii="Times New Roman" w:hAnsi="Times New Roman" w:cs="Times New Roman"/>
          <w:sz w:val="20"/>
          <w:szCs w:val="20"/>
          <w:lang w:val="en-GB" w:eastAsia="ko-KR"/>
        </w:rPr>
        <w:t>current</w:t>
      </w:r>
      <w:r w:rsidR="00D1229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TRP test</w:t>
      </w:r>
      <w:r w:rsidR="00DC706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setup, it is not feasible to measure the EIRP for all the measurement directions simultaneously. </w:t>
      </w:r>
    </w:p>
    <w:p w14:paraId="2556639E" w14:textId="229A085F" w:rsidR="0078083B" w:rsidRDefault="003747EE" w:rsidP="00953C01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844A0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Observation 1: With Method B, unless the EIRP in all the measure directions can be tested simultaneously, the difference of the phase between two antennas will make the measurement of TRP inaccurate</w:t>
      </w:r>
      <w:r w:rsidR="00844A0F" w:rsidRPr="00844A0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15173458" w14:textId="67E20BB7" w:rsidR="00844A0F" w:rsidRDefault="00844A0F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844A0F">
        <w:rPr>
          <w:rFonts w:ascii="Times New Roman" w:hAnsi="Times New Roman" w:cs="Times New Roman"/>
          <w:sz w:val="20"/>
          <w:szCs w:val="20"/>
          <w:lang w:val="en-GB"/>
        </w:rPr>
        <w:t xml:space="preserve">Method A is </w:t>
      </w:r>
      <w:r w:rsidR="00D1229F" w:rsidRPr="00844A0F">
        <w:rPr>
          <w:rFonts w:ascii="Times New Roman" w:hAnsi="Times New Roman" w:cs="Times New Roman"/>
          <w:sz w:val="20"/>
          <w:szCs w:val="20"/>
          <w:lang w:val="en-GB"/>
        </w:rPr>
        <w:t>another</w:t>
      </w:r>
      <w:r w:rsidR="00D1229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844A0F">
        <w:rPr>
          <w:rFonts w:ascii="Times New Roman" w:hAnsi="Times New Roman" w:cs="Times New Roman"/>
          <w:sz w:val="20"/>
          <w:szCs w:val="20"/>
          <w:lang w:val="en-GB"/>
        </w:rPr>
        <w:t xml:space="preserve">candidate approach to test the TRP for the UEs with </w:t>
      </w:r>
      <w:proofErr w:type="spellStart"/>
      <w:r w:rsidRPr="00844A0F">
        <w:rPr>
          <w:rFonts w:ascii="Times New Roman" w:hAnsi="Times New Roman" w:cs="Times New Roman"/>
          <w:sz w:val="20"/>
          <w:szCs w:val="20"/>
          <w:lang w:val="en-GB"/>
        </w:rPr>
        <w:t>TxD</w:t>
      </w:r>
      <w:proofErr w:type="spellEnd"/>
      <w:r w:rsidRPr="00844A0F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5710DA">
        <w:rPr>
          <w:rFonts w:ascii="Times New Roman" w:hAnsi="Times New Roman" w:cs="Times New Roman"/>
          <w:sz w:val="20"/>
          <w:szCs w:val="20"/>
          <w:lang w:val="en-GB"/>
        </w:rPr>
        <w:t xml:space="preserve"> The idea is to swich between two transmit antennas and sum the radiated power for two branches which is same as the conducted </w:t>
      </w:r>
      <w:proofErr w:type="spellStart"/>
      <w:r w:rsidR="005710DA">
        <w:rPr>
          <w:rFonts w:ascii="Times New Roman" w:hAnsi="Times New Roman" w:cs="Times New Roman"/>
          <w:sz w:val="20"/>
          <w:szCs w:val="20"/>
          <w:lang w:val="en-GB"/>
        </w:rPr>
        <w:t>MoP</w:t>
      </w:r>
      <w:proofErr w:type="spellEnd"/>
      <w:r w:rsidR="005710DA">
        <w:rPr>
          <w:rFonts w:ascii="Times New Roman" w:hAnsi="Times New Roman" w:cs="Times New Roman"/>
          <w:sz w:val="20"/>
          <w:szCs w:val="20"/>
          <w:lang w:val="en-GB"/>
        </w:rPr>
        <w:t xml:space="preserve"> test. </w:t>
      </w:r>
      <w:r w:rsidR="00EE0C02">
        <w:rPr>
          <w:rFonts w:ascii="Times New Roman" w:hAnsi="Times New Roman" w:cs="Times New Roman"/>
          <w:sz w:val="20"/>
          <w:szCs w:val="20"/>
          <w:lang w:val="en-GB"/>
        </w:rPr>
        <w:t xml:space="preserve">But introducing a test mode will </w:t>
      </w:r>
      <w:r w:rsidR="00327C57" w:rsidRPr="00327C57">
        <w:rPr>
          <w:rFonts w:ascii="Times New Roman" w:hAnsi="Times New Roman" w:cs="Times New Roman"/>
          <w:sz w:val="20"/>
          <w:szCs w:val="20"/>
          <w:lang w:val="en-GB"/>
        </w:rPr>
        <w:t>limit the applicability of test method</w:t>
      </w:r>
      <w:r w:rsidR="000C089F">
        <w:rPr>
          <w:rFonts w:ascii="Times New Roman" w:hAnsi="Times New Roman" w:cs="Times New Roman"/>
          <w:sz w:val="20"/>
          <w:szCs w:val="20"/>
          <w:lang w:val="en-GB"/>
        </w:rPr>
        <w:t xml:space="preserve">, i.e., Test mode for </w:t>
      </w:r>
      <w:proofErr w:type="spellStart"/>
      <w:r w:rsidR="000C089F">
        <w:rPr>
          <w:rFonts w:ascii="Times New Roman" w:hAnsi="Times New Roman" w:cs="Times New Roman"/>
          <w:sz w:val="20"/>
          <w:szCs w:val="20"/>
          <w:lang w:val="en-GB"/>
        </w:rPr>
        <w:t>TxD</w:t>
      </w:r>
      <w:proofErr w:type="spellEnd"/>
      <w:r w:rsidR="000C089F">
        <w:rPr>
          <w:rFonts w:ascii="Times New Roman" w:hAnsi="Times New Roman" w:cs="Times New Roman"/>
          <w:sz w:val="20"/>
          <w:szCs w:val="20"/>
          <w:lang w:val="en-GB"/>
        </w:rPr>
        <w:t xml:space="preserve"> would not apply for the </w:t>
      </w:r>
      <w:r w:rsidR="000C089F">
        <w:rPr>
          <w:rFonts w:ascii="Times New Roman" w:hAnsi="Times New Roman" w:cs="Times New Roman" w:hint="eastAsia"/>
          <w:sz w:val="20"/>
          <w:szCs w:val="20"/>
          <w:lang w:val="en-GB"/>
        </w:rPr>
        <w:t>Rel</w:t>
      </w:r>
      <w:r w:rsidR="000C089F">
        <w:rPr>
          <w:rFonts w:ascii="Times New Roman" w:hAnsi="Times New Roman" w:cs="Times New Roman"/>
          <w:sz w:val="20"/>
          <w:szCs w:val="20"/>
          <w:lang w:val="en-GB"/>
        </w:rPr>
        <w:t>-16 UE</w:t>
      </w:r>
      <w:r w:rsidR="00D1229F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0C089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1229F">
        <w:rPr>
          <w:rFonts w:ascii="Times New Roman" w:hAnsi="Times New Roman" w:cs="Times New Roman"/>
          <w:sz w:val="20"/>
          <w:szCs w:val="20"/>
          <w:lang w:val="en-GB"/>
        </w:rPr>
        <w:t xml:space="preserve">or even Rel-15 UEs </w:t>
      </w:r>
      <w:r w:rsidR="000C089F">
        <w:rPr>
          <w:rFonts w:ascii="Times New Roman" w:hAnsi="Times New Roman" w:cs="Times New Roman"/>
          <w:sz w:val="20"/>
          <w:szCs w:val="20"/>
          <w:lang w:val="en-GB"/>
        </w:rPr>
        <w:t xml:space="preserve">and additionally it will increase the complexity. </w:t>
      </w:r>
    </w:p>
    <w:p w14:paraId="26558D4A" w14:textId="2BA33AE4" w:rsidR="0097060B" w:rsidRPr="006533F0" w:rsidRDefault="0097060B" w:rsidP="00953C01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6533F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lastRenderedPageBreak/>
        <w:t xml:space="preserve">Proposal 1: Do not consider the test mode for the test method </w:t>
      </w:r>
      <w:r w:rsidR="006533F0" w:rsidRPr="006533F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for </w:t>
      </w:r>
      <w:proofErr w:type="spellStart"/>
      <w:r w:rsidR="006533F0" w:rsidRPr="006533F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TxD</w:t>
      </w:r>
      <w:proofErr w:type="spellEnd"/>
      <w:r w:rsidR="006533F0" w:rsidRPr="006533F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UEs.</w:t>
      </w:r>
    </w:p>
    <w:p w14:paraId="03101966" w14:textId="6D1E7008" w:rsidR="006909BC" w:rsidRDefault="008A1ECA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Alternatively, </w:t>
      </w:r>
      <w:r w:rsidR="00FA1227"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FA122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42A89">
        <w:rPr>
          <w:rFonts w:ascii="Times New Roman" w:hAnsi="Times New Roman" w:cs="Times New Roman"/>
          <w:sz w:val="20"/>
          <w:szCs w:val="20"/>
          <w:lang w:val="en-GB"/>
        </w:rPr>
        <w:t xml:space="preserve">transmit for </w:t>
      </w:r>
      <w:r w:rsidR="006909BC">
        <w:rPr>
          <w:rFonts w:ascii="Times New Roman" w:hAnsi="Times New Roman" w:cs="Times New Roman"/>
          <w:sz w:val="20"/>
          <w:szCs w:val="20"/>
          <w:lang w:val="en-GB"/>
        </w:rPr>
        <w:t xml:space="preserve">two antennas could be controlled by TPMI. </w:t>
      </w:r>
      <w:r w:rsidR="00C52296">
        <w:rPr>
          <w:rFonts w:ascii="Times New Roman" w:hAnsi="Times New Roman" w:cs="Times New Roman"/>
          <w:sz w:val="20"/>
          <w:szCs w:val="20"/>
          <w:lang w:val="en-GB"/>
        </w:rPr>
        <w:t xml:space="preserve">As specified in </w:t>
      </w:r>
      <w:r w:rsidR="006909BC">
        <w:rPr>
          <w:rFonts w:ascii="Times New Roman" w:hAnsi="Times New Roman" w:cs="Times New Roman"/>
          <w:sz w:val="20"/>
          <w:szCs w:val="20"/>
          <w:lang w:val="en-GB"/>
        </w:rPr>
        <w:t>Table 6.3.1.5-1</w:t>
      </w:r>
      <w:r w:rsidR="00C52296">
        <w:rPr>
          <w:rFonts w:ascii="Times New Roman" w:hAnsi="Times New Roman" w:cs="Times New Roman"/>
          <w:sz w:val="20"/>
          <w:szCs w:val="20"/>
          <w:lang w:val="en-GB"/>
        </w:rPr>
        <w:t xml:space="preserve"> of TS </w:t>
      </w:r>
      <w:r w:rsidR="00C52296" w:rsidRPr="00C52296">
        <w:rPr>
          <w:rFonts w:ascii="Times New Roman" w:hAnsi="Times New Roman" w:cs="Times New Roman"/>
          <w:sz w:val="20"/>
          <w:szCs w:val="20"/>
          <w:lang w:val="en-GB"/>
        </w:rPr>
        <w:t>38.211</w:t>
      </w:r>
      <w:r w:rsidR="00BF48F8">
        <w:rPr>
          <w:rFonts w:ascii="Times New Roman" w:hAnsi="Times New Roman" w:cs="Times New Roman"/>
          <w:sz w:val="20"/>
          <w:szCs w:val="20"/>
          <w:lang w:val="en-GB"/>
        </w:rPr>
        <w:t>, the transmitting for two antennas can be indicated by TPMI 0 and TPMI 1</w:t>
      </w:r>
      <w:r w:rsidR="00324F6E">
        <w:rPr>
          <w:rFonts w:ascii="Times New Roman" w:hAnsi="Times New Roman" w:cs="Times New Roman"/>
          <w:sz w:val="20"/>
          <w:szCs w:val="20"/>
          <w:lang w:val="en-GB"/>
        </w:rPr>
        <w:t xml:space="preserve"> separately</w:t>
      </w:r>
      <w:r w:rsidR="00BF48F8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03516A7" w14:textId="00168A3A" w:rsidR="006533F0" w:rsidRDefault="006909BC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noProof/>
        </w:rPr>
        <w:drawing>
          <wp:inline distT="0" distB="0" distL="0" distR="0" wp14:anchorId="07012649" wp14:editId="52267391">
            <wp:extent cx="5274310" cy="993775"/>
            <wp:effectExtent l="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B80EF" w14:textId="36FDB660" w:rsidR="00845EAD" w:rsidRDefault="00BF48F8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</w:t>
      </w:r>
      <w:r w:rsidR="00845EAD">
        <w:rPr>
          <w:rFonts w:ascii="Times New Roman" w:hAnsi="Times New Roman" w:cs="Times New Roman"/>
          <w:sz w:val="20"/>
          <w:szCs w:val="20"/>
          <w:lang w:val="en-GB" w:eastAsia="ko-KR"/>
        </w:rPr>
        <w:t>measurement procedure</w:t>
      </w:r>
      <w:r w:rsidR="006533F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could be</w:t>
      </w:r>
      <w:r w:rsidR="00845EAD">
        <w:rPr>
          <w:rFonts w:ascii="Times New Roman" w:hAnsi="Times New Roman" w:cs="Times New Roman"/>
          <w:sz w:val="20"/>
          <w:szCs w:val="20"/>
          <w:lang w:val="en-GB" w:eastAsia="ko-KR"/>
        </w:rPr>
        <w:t>:</w:t>
      </w:r>
    </w:p>
    <w:p w14:paraId="1C2F1EA0" w14:textId="60DD2A4C" w:rsidR="00845EAD" w:rsidRPr="006533F0" w:rsidRDefault="005B6703" w:rsidP="005B6703">
      <w:pPr>
        <w:pStyle w:val="ListParagraph"/>
        <w:numPr>
          <w:ilvl w:val="0"/>
          <w:numId w:val="5"/>
        </w:numPr>
        <w:ind w:firstLineChars="0"/>
        <w:jc w:val="both"/>
        <w:rPr>
          <w:lang w:eastAsia="ko-KR"/>
        </w:rPr>
      </w:pPr>
      <w:r>
        <w:rPr>
          <w:lang w:eastAsia="ko-KR"/>
        </w:rPr>
        <w:t xml:space="preserve">Step 1: </w:t>
      </w:r>
      <w:r>
        <w:rPr>
          <w:rFonts w:eastAsiaTheme="minorEastAsia"/>
          <w:lang w:eastAsia="ko-KR"/>
        </w:rPr>
        <w:t>C</w:t>
      </w:r>
      <w:r w:rsidR="00845EAD" w:rsidRPr="005B6703">
        <w:rPr>
          <w:rFonts w:eastAsiaTheme="minorEastAsia"/>
          <w:lang w:eastAsia="ko-KR"/>
        </w:rPr>
        <w:t xml:space="preserve">onfigure </w:t>
      </w:r>
      <w:r w:rsidRPr="005B6703">
        <w:rPr>
          <w:rFonts w:eastAsiaTheme="minorEastAsia"/>
          <w:lang w:eastAsia="ko-KR"/>
        </w:rPr>
        <w:t>TPMI 0</w:t>
      </w:r>
      <w:r>
        <w:rPr>
          <w:rFonts w:eastAsiaTheme="minorEastAsia"/>
          <w:lang w:eastAsia="ko-KR"/>
        </w:rPr>
        <w:t xml:space="preserve">, i.e., </w:t>
      </w:r>
      <w:r w:rsidR="00845EAD" w:rsidRPr="005B6703">
        <w:rPr>
          <w:rFonts w:eastAsiaTheme="minorEastAsia"/>
          <w:lang w:eastAsia="ko-KR"/>
        </w:rPr>
        <w:t xml:space="preserve">1/√2 [1 0] for UE, and </w:t>
      </w:r>
      <w:r w:rsidRPr="005B6703">
        <w:rPr>
          <w:rFonts w:eastAsiaTheme="minorEastAsia"/>
          <w:lang w:eastAsia="ko-KR"/>
        </w:rPr>
        <w:t>m</w:t>
      </w:r>
      <w:r w:rsidR="00845EAD" w:rsidRPr="005B6703">
        <w:rPr>
          <w:rFonts w:eastAsiaTheme="minorEastAsia"/>
          <w:lang w:eastAsia="ko-KR"/>
        </w:rPr>
        <w:t>easure the radiated power EIRP1 from ANT1</w:t>
      </w:r>
    </w:p>
    <w:p w14:paraId="56B6A668" w14:textId="3C0679A7" w:rsidR="00845EAD" w:rsidRPr="006533F0" w:rsidRDefault="005B6703" w:rsidP="006533F0">
      <w:pPr>
        <w:pStyle w:val="ListParagraph"/>
        <w:numPr>
          <w:ilvl w:val="0"/>
          <w:numId w:val="5"/>
        </w:numPr>
        <w:ind w:firstLineChars="0"/>
        <w:jc w:val="both"/>
        <w:rPr>
          <w:lang w:eastAsia="ko-KR"/>
        </w:rPr>
      </w:pPr>
      <w:r>
        <w:rPr>
          <w:lang w:eastAsia="ko-KR"/>
        </w:rPr>
        <w:t xml:space="preserve">Step </w:t>
      </w:r>
      <w:r w:rsidR="0051611B">
        <w:rPr>
          <w:lang w:eastAsia="ko-KR"/>
        </w:rPr>
        <w:t>2</w:t>
      </w:r>
      <w:r>
        <w:rPr>
          <w:lang w:eastAsia="ko-KR"/>
        </w:rPr>
        <w:t xml:space="preserve">: </w:t>
      </w:r>
      <w:r w:rsidR="00845EAD" w:rsidRPr="006533F0">
        <w:rPr>
          <w:rFonts w:eastAsiaTheme="minorEastAsia"/>
          <w:lang w:eastAsia="ko-KR"/>
        </w:rPr>
        <w:t xml:space="preserve">Configure </w:t>
      </w:r>
      <w:r w:rsidRPr="005B6703">
        <w:rPr>
          <w:rFonts w:eastAsiaTheme="minorEastAsia"/>
          <w:lang w:eastAsia="ko-KR"/>
        </w:rPr>
        <w:t xml:space="preserve">TPMI </w:t>
      </w:r>
      <w:r>
        <w:rPr>
          <w:rFonts w:eastAsiaTheme="minorEastAsia"/>
          <w:lang w:eastAsia="ko-KR"/>
        </w:rPr>
        <w:t xml:space="preserve">1, i.e., </w:t>
      </w:r>
      <w:r w:rsidR="00845EAD" w:rsidRPr="006533F0">
        <w:rPr>
          <w:rFonts w:eastAsiaTheme="minorEastAsia"/>
          <w:lang w:eastAsia="ko-KR"/>
        </w:rPr>
        <w:t xml:space="preserve">1/√2 [0 1] for UE, and </w:t>
      </w:r>
      <w:r>
        <w:rPr>
          <w:rFonts w:eastAsiaTheme="minorEastAsia"/>
          <w:lang w:eastAsia="ko-KR"/>
        </w:rPr>
        <w:t>measure the radiated power EIRP2 from ANT2</w:t>
      </w:r>
    </w:p>
    <w:p w14:paraId="791A9BEF" w14:textId="6B88D29A" w:rsidR="0051611B" w:rsidRPr="0051611B" w:rsidRDefault="00AF416F" w:rsidP="006533F0">
      <w:pPr>
        <w:pStyle w:val="ListParagraph"/>
        <w:numPr>
          <w:ilvl w:val="0"/>
          <w:numId w:val="5"/>
        </w:numPr>
        <w:ind w:firstLineChars="0"/>
        <w:jc w:val="both"/>
        <w:rPr>
          <w:lang w:eastAsia="ko-KR"/>
        </w:rPr>
      </w:pPr>
      <w:r>
        <w:rPr>
          <w:lang w:eastAsia="ko-KR"/>
        </w:rPr>
        <w:t xml:space="preserve">Step 3: </w:t>
      </w:r>
      <w:r w:rsidR="0051611B">
        <w:rPr>
          <w:lang w:eastAsia="ko-KR"/>
        </w:rPr>
        <w:t xml:space="preserve">Repeat Step 1-2 until all the </w:t>
      </w:r>
      <w:r>
        <w:rPr>
          <w:lang w:eastAsia="ko-KR"/>
        </w:rPr>
        <w:t>all the test directions are finished.</w:t>
      </w:r>
    </w:p>
    <w:p w14:paraId="37F20960" w14:textId="3E3FF043" w:rsidR="00AF416F" w:rsidRPr="006533F0" w:rsidRDefault="00AF416F" w:rsidP="00AF416F">
      <w:pPr>
        <w:pStyle w:val="ListParagraph"/>
        <w:numPr>
          <w:ilvl w:val="0"/>
          <w:numId w:val="5"/>
        </w:numPr>
        <w:ind w:firstLineChars="0"/>
        <w:jc w:val="both"/>
        <w:rPr>
          <w:lang w:eastAsia="ko-KR"/>
        </w:rPr>
      </w:pPr>
      <w:r>
        <w:rPr>
          <w:rFonts w:eastAsiaTheme="minorEastAsia"/>
          <w:lang w:eastAsia="ko-KR"/>
        </w:rPr>
        <w:t xml:space="preserve">Step 4: </w:t>
      </w:r>
      <w:r w:rsidR="00845EAD" w:rsidRPr="006533F0">
        <w:rPr>
          <w:rFonts w:eastAsiaTheme="minorEastAsia"/>
          <w:lang w:eastAsia="ko-KR"/>
        </w:rPr>
        <w:t xml:space="preserve">Calculate </w:t>
      </w:r>
      <w:r>
        <w:rPr>
          <w:rFonts w:eastAsiaTheme="minorEastAsia"/>
          <w:lang w:eastAsia="ko-KR"/>
        </w:rPr>
        <w:t>total TRP by</w:t>
      </w:r>
      <w:r w:rsidR="00845EAD" w:rsidRPr="006533F0">
        <w:rPr>
          <w:rFonts w:eastAsiaTheme="minorEastAsia"/>
          <w:lang w:eastAsia="ko-KR"/>
        </w:rPr>
        <w:t xml:space="preserve"> TRP= TRP1+TRP2</w:t>
      </w:r>
      <w:r w:rsidR="007A2644">
        <w:rPr>
          <w:rFonts w:eastAsiaTheme="minorEastAsia"/>
          <w:lang w:eastAsia="ko-KR"/>
        </w:rPr>
        <w:t>, TPR1 or TRP2 can be calculate by the below equation.</w:t>
      </w:r>
    </w:p>
    <w:p w14:paraId="0F2DC98E" w14:textId="020792CC" w:rsidR="00845EAD" w:rsidRDefault="00FB1D46" w:rsidP="00FB1D46">
      <w:pPr>
        <w:spacing w:after="180" w:line="240" w:lineRule="auto"/>
        <w:jc w:val="center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noProof/>
          <w:sz w:val="20"/>
          <w:szCs w:val="20"/>
          <w:lang w:val="en-GB" w:eastAsia="ko-KR"/>
        </w:rPr>
        <w:drawing>
          <wp:inline distT="0" distB="0" distL="0" distR="0" wp14:anchorId="1C444012" wp14:editId="5B906961">
            <wp:extent cx="4061460" cy="447989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787" cy="4514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D47FD2" w14:textId="14792686" w:rsidR="00954313" w:rsidRPr="00FD33D8" w:rsidRDefault="004D4CD1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</w:t>
      </w:r>
      <w:r w:rsidR="00FD33D8"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2</w:t>
      </w:r>
      <w:r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: For Method A, to </w:t>
      </w:r>
      <w:r w:rsidR="00C07204"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measure </w:t>
      </w:r>
      <w:r w:rsidR="009C6F7B"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TRP per branch </w:t>
      </w:r>
      <w:r w:rsidR="00FD33D8"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via sending TPMI 0 and TMPI 1</w:t>
      </w:r>
      <w:r w:rsidR="00325310" w:rsidRPr="0032531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  <w:r w:rsidR="00325310" w:rsidRPr="0032531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separately</w:t>
      </w:r>
      <w:r w:rsidR="00FD33D8"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  <w:r w:rsidR="009C6F7B"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and sum them up</w:t>
      </w:r>
      <w:r w:rsidR="00FD33D8"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35ED2D99" w14:textId="194D5989" w:rsidR="00AA6DC7" w:rsidRDefault="00AA6DC7" w:rsidP="00AA6D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eastAsia="ko-KR"/>
        </w:rPr>
        <w:t>3</w:t>
      </w: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. </w:t>
      </w:r>
      <w:r w:rsidR="00FD33D8">
        <w:rPr>
          <w:rFonts w:ascii="Arial" w:hAnsi="Arial" w:cs="Times New Roman"/>
          <w:sz w:val="36"/>
          <w:szCs w:val="20"/>
          <w:lang w:val="en-GB" w:eastAsia="ko-KR"/>
        </w:rPr>
        <w:t>Conclusion</w:t>
      </w:r>
    </w:p>
    <w:p w14:paraId="47709D95" w14:textId="78133AD2" w:rsidR="00FD33D8" w:rsidRDefault="00FD33D8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D33D8">
        <w:rPr>
          <w:rFonts w:ascii="Times New Roman" w:hAnsi="Times New Roman" w:cs="Times New Roman"/>
          <w:sz w:val="20"/>
          <w:szCs w:val="20"/>
          <w:lang w:val="en-GB"/>
        </w:rPr>
        <w:t>In this paper, we discuss the T</w:t>
      </w:r>
      <w:r w:rsidRPr="00FD33D8">
        <w:rPr>
          <w:rFonts w:ascii="Times New Roman" w:hAnsi="Times New Roman" w:cs="Times New Roman" w:hint="eastAsia"/>
          <w:sz w:val="20"/>
          <w:szCs w:val="20"/>
          <w:lang w:val="en-GB"/>
        </w:rPr>
        <w:t>PR</w:t>
      </w:r>
      <w:r w:rsidRPr="00FD33D8">
        <w:rPr>
          <w:rFonts w:ascii="Times New Roman" w:hAnsi="Times New Roman" w:cs="Times New Roman"/>
          <w:sz w:val="20"/>
          <w:szCs w:val="20"/>
          <w:lang w:val="en-GB"/>
        </w:rPr>
        <w:t xml:space="preserve"> test method for the UEs with </w:t>
      </w:r>
      <w:proofErr w:type="spellStart"/>
      <w:r w:rsidRPr="00FD33D8">
        <w:rPr>
          <w:rFonts w:ascii="Times New Roman" w:hAnsi="Times New Roman" w:cs="Times New Roman"/>
          <w:sz w:val="20"/>
          <w:szCs w:val="20"/>
          <w:lang w:val="en-GB"/>
        </w:rPr>
        <w:t>TxD</w:t>
      </w:r>
      <w:proofErr w:type="spellEnd"/>
      <w:r w:rsidRPr="00FD33D8">
        <w:rPr>
          <w:rFonts w:ascii="Times New Roman" w:hAnsi="Times New Roman" w:cs="Times New Roman"/>
          <w:sz w:val="20"/>
          <w:szCs w:val="20"/>
          <w:lang w:val="en-GB"/>
        </w:rPr>
        <w:t xml:space="preserve"> and have the following observation and proposals</w:t>
      </w:r>
      <w:r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61323D06" w14:textId="77777777" w:rsidR="00FD33D8" w:rsidRDefault="00FD33D8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844A0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Observation 1: With Method B, unless the EIRP in all the measure directions can be tested simultaneously, the difference of the phase between two antennas will make the measurement of TRP inaccurate.</w:t>
      </w:r>
    </w:p>
    <w:p w14:paraId="683A461E" w14:textId="77777777" w:rsidR="00FD33D8" w:rsidRPr="006533F0" w:rsidRDefault="00FD33D8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6533F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1: Do not consider the test mode for the test method for </w:t>
      </w:r>
      <w:proofErr w:type="spellStart"/>
      <w:r w:rsidRPr="006533F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TxD</w:t>
      </w:r>
      <w:proofErr w:type="spellEnd"/>
      <w:r w:rsidRPr="006533F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UEs.</w:t>
      </w:r>
    </w:p>
    <w:p w14:paraId="0086295B" w14:textId="6B79C6E8" w:rsidR="00AA6DC7" w:rsidRPr="00FD33D8" w:rsidRDefault="00FD33D8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Proposal 2: For Method A, to measure TRP per branch via sending TPMI 0 and TMPI 1</w:t>
      </w:r>
      <w:r w:rsidR="0032531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  <w:r w:rsidR="00325310" w:rsidRPr="0032531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separately</w:t>
      </w:r>
      <w:r w:rsidR="00325310"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  <w:r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and sum them up.</w:t>
      </w:r>
    </w:p>
    <w:p w14:paraId="26812E54" w14:textId="6A81BC2F" w:rsidR="00805808" w:rsidRPr="00805808" w:rsidRDefault="00AA6DC7" w:rsidP="00805808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4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>.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ab/>
        <w:t>Reference</w:t>
      </w:r>
    </w:p>
    <w:p w14:paraId="44DB1AF7" w14:textId="04B80FE5" w:rsidR="00805808" w:rsidRPr="001260CF" w:rsidRDefault="00805808" w:rsidP="00805808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1260CF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bookmarkStart w:id="3" w:name="_Ref85541888"/>
      <w:r w:rsidR="00B12836" w:rsidRPr="001260CF">
        <w:rPr>
          <w:rFonts w:ascii="Times New Roman" w:hAnsi="Times New Roman" w:cs="Times New Roman"/>
          <w:sz w:val="20"/>
          <w:szCs w:val="20"/>
          <w:lang w:eastAsia="ko-KR"/>
        </w:rPr>
        <w:t>R4-2203070</w:t>
      </w:r>
      <w:r w:rsidRPr="001260CF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D67461" w:rsidRPr="001260CF">
        <w:rPr>
          <w:rFonts w:ascii="Times New Roman" w:hAnsi="Times New Roman" w:cs="Times New Roman"/>
          <w:sz w:val="20"/>
          <w:szCs w:val="20"/>
          <w:lang w:eastAsia="ko-KR"/>
        </w:rPr>
        <w:t>WF on TRP TRS for UE with multi-antenna</w:t>
      </w:r>
      <w:r w:rsidRPr="001260CF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bookmarkEnd w:id="3"/>
      <w:r w:rsidR="001260CF" w:rsidRPr="001260CF">
        <w:rPr>
          <w:rFonts w:ascii="Times New Roman" w:hAnsi="Times New Roman" w:cs="Times New Roman"/>
          <w:sz w:val="20"/>
          <w:szCs w:val="20"/>
          <w:lang w:eastAsia="ko-KR"/>
        </w:rPr>
        <w:t>OPPO</w:t>
      </w:r>
    </w:p>
    <w:p w14:paraId="79B2357D" w14:textId="77777777" w:rsidR="00006124" w:rsidRPr="001260CF" w:rsidRDefault="00006124"/>
    <w:sectPr w:rsidR="00006124" w:rsidRPr="001260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9467D"/>
    <w:multiLevelType w:val="hybridMultilevel"/>
    <w:tmpl w:val="E0B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77CA5"/>
    <w:multiLevelType w:val="hybridMultilevel"/>
    <w:tmpl w:val="195EA1D2"/>
    <w:lvl w:ilvl="0" w:tplc="9704E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2FF4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B602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4D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2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E2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EE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2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AF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kwrwUAJN3HMSwAAAA="/>
  </w:docVars>
  <w:rsids>
    <w:rsidRoot w:val="00F01D97"/>
    <w:rsid w:val="00001B85"/>
    <w:rsid w:val="00006124"/>
    <w:rsid w:val="000130A1"/>
    <w:rsid w:val="00021A23"/>
    <w:rsid w:val="00040A18"/>
    <w:rsid w:val="00066EFA"/>
    <w:rsid w:val="000705D0"/>
    <w:rsid w:val="000A52B9"/>
    <w:rsid w:val="000C089F"/>
    <w:rsid w:val="000C41FF"/>
    <w:rsid w:val="000D7C34"/>
    <w:rsid w:val="000F0B89"/>
    <w:rsid w:val="000F6F6B"/>
    <w:rsid w:val="001260CF"/>
    <w:rsid w:val="001348E7"/>
    <w:rsid w:val="00136B34"/>
    <w:rsid w:val="00142A89"/>
    <w:rsid w:val="00142A8C"/>
    <w:rsid w:val="00144096"/>
    <w:rsid w:val="001522E4"/>
    <w:rsid w:val="001C3458"/>
    <w:rsid w:val="001D63D7"/>
    <w:rsid w:val="001E07FB"/>
    <w:rsid w:val="001E68B3"/>
    <w:rsid w:val="001F7B08"/>
    <w:rsid w:val="00217890"/>
    <w:rsid w:val="00265799"/>
    <w:rsid w:val="00284236"/>
    <w:rsid w:val="002902E6"/>
    <w:rsid w:val="002A5780"/>
    <w:rsid w:val="002C6A33"/>
    <w:rsid w:val="002C70DD"/>
    <w:rsid w:val="002E3FCD"/>
    <w:rsid w:val="00321149"/>
    <w:rsid w:val="00324F6E"/>
    <w:rsid w:val="00325310"/>
    <w:rsid w:val="00327C57"/>
    <w:rsid w:val="00343762"/>
    <w:rsid w:val="00355994"/>
    <w:rsid w:val="0036491F"/>
    <w:rsid w:val="003747EE"/>
    <w:rsid w:val="003B07C4"/>
    <w:rsid w:val="003B67E6"/>
    <w:rsid w:val="003E0F2C"/>
    <w:rsid w:val="003F320C"/>
    <w:rsid w:val="00401B71"/>
    <w:rsid w:val="00403D0A"/>
    <w:rsid w:val="00412F94"/>
    <w:rsid w:val="00413019"/>
    <w:rsid w:val="004156FE"/>
    <w:rsid w:val="0043444C"/>
    <w:rsid w:val="004617CC"/>
    <w:rsid w:val="00474960"/>
    <w:rsid w:val="00491E94"/>
    <w:rsid w:val="004C084E"/>
    <w:rsid w:val="004D4CD1"/>
    <w:rsid w:val="0051611B"/>
    <w:rsid w:val="00516C70"/>
    <w:rsid w:val="00524CB2"/>
    <w:rsid w:val="00531CC7"/>
    <w:rsid w:val="005710DA"/>
    <w:rsid w:val="00576E48"/>
    <w:rsid w:val="00591A86"/>
    <w:rsid w:val="00596DB2"/>
    <w:rsid w:val="005A5EE4"/>
    <w:rsid w:val="005A7F7D"/>
    <w:rsid w:val="005B6703"/>
    <w:rsid w:val="005F22C7"/>
    <w:rsid w:val="00600186"/>
    <w:rsid w:val="00623A10"/>
    <w:rsid w:val="00625310"/>
    <w:rsid w:val="006533F0"/>
    <w:rsid w:val="00665430"/>
    <w:rsid w:val="006909BC"/>
    <w:rsid w:val="006C09DF"/>
    <w:rsid w:val="006D41B0"/>
    <w:rsid w:val="00703320"/>
    <w:rsid w:val="00716A98"/>
    <w:rsid w:val="007263B0"/>
    <w:rsid w:val="0078083B"/>
    <w:rsid w:val="007A2644"/>
    <w:rsid w:val="00805808"/>
    <w:rsid w:val="00811329"/>
    <w:rsid w:val="00823EBF"/>
    <w:rsid w:val="00841B55"/>
    <w:rsid w:val="00844A0F"/>
    <w:rsid w:val="0084580C"/>
    <w:rsid w:val="00845EAD"/>
    <w:rsid w:val="00846EE5"/>
    <w:rsid w:val="00873449"/>
    <w:rsid w:val="008763A7"/>
    <w:rsid w:val="00877483"/>
    <w:rsid w:val="008901D3"/>
    <w:rsid w:val="00893C42"/>
    <w:rsid w:val="00894610"/>
    <w:rsid w:val="008A1ECA"/>
    <w:rsid w:val="008A382C"/>
    <w:rsid w:val="008C2905"/>
    <w:rsid w:val="008C3925"/>
    <w:rsid w:val="008E34CE"/>
    <w:rsid w:val="00953C01"/>
    <w:rsid w:val="00954313"/>
    <w:rsid w:val="0097060B"/>
    <w:rsid w:val="009B4374"/>
    <w:rsid w:val="009C2D9E"/>
    <w:rsid w:val="009C2F05"/>
    <w:rsid w:val="009C6F7B"/>
    <w:rsid w:val="009F6B67"/>
    <w:rsid w:val="00A11CB1"/>
    <w:rsid w:val="00A41360"/>
    <w:rsid w:val="00A549BA"/>
    <w:rsid w:val="00A61326"/>
    <w:rsid w:val="00A777C6"/>
    <w:rsid w:val="00AA6DC7"/>
    <w:rsid w:val="00AB1205"/>
    <w:rsid w:val="00AB4EA8"/>
    <w:rsid w:val="00AE7DB2"/>
    <w:rsid w:val="00AF1D49"/>
    <w:rsid w:val="00AF416F"/>
    <w:rsid w:val="00B038B0"/>
    <w:rsid w:val="00B12836"/>
    <w:rsid w:val="00B24E0E"/>
    <w:rsid w:val="00B33190"/>
    <w:rsid w:val="00B41376"/>
    <w:rsid w:val="00B445B4"/>
    <w:rsid w:val="00B56634"/>
    <w:rsid w:val="00B63150"/>
    <w:rsid w:val="00BD79CD"/>
    <w:rsid w:val="00BF3EBA"/>
    <w:rsid w:val="00BF48F8"/>
    <w:rsid w:val="00C07204"/>
    <w:rsid w:val="00C16761"/>
    <w:rsid w:val="00C33548"/>
    <w:rsid w:val="00C35CE2"/>
    <w:rsid w:val="00C52296"/>
    <w:rsid w:val="00C61D84"/>
    <w:rsid w:val="00C84216"/>
    <w:rsid w:val="00C84494"/>
    <w:rsid w:val="00C87950"/>
    <w:rsid w:val="00C95B8D"/>
    <w:rsid w:val="00CA60DE"/>
    <w:rsid w:val="00CC7AA7"/>
    <w:rsid w:val="00CE2007"/>
    <w:rsid w:val="00CF19E3"/>
    <w:rsid w:val="00D1229F"/>
    <w:rsid w:val="00D154AF"/>
    <w:rsid w:val="00D212E9"/>
    <w:rsid w:val="00D32AD5"/>
    <w:rsid w:val="00D46A7E"/>
    <w:rsid w:val="00D67461"/>
    <w:rsid w:val="00DC7065"/>
    <w:rsid w:val="00DD093B"/>
    <w:rsid w:val="00E64F49"/>
    <w:rsid w:val="00E87E28"/>
    <w:rsid w:val="00E93F1E"/>
    <w:rsid w:val="00EE0C02"/>
    <w:rsid w:val="00EE7660"/>
    <w:rsid w:val="00F01057"/>
    <w:rsid w:val="00F01D97"/>
    <w:rsid w:val="00F10659"/>
    <w:rsid w:val="00F45520"/>
    <w:rsid w:val="00F53F7C"/>
    <w:rsid w:val="00F61B39"/>
    <w:rsid w:val="00F81999"/>
    <w:rsid w:val="00F91036"/>
    <w:rsid w:val="00FA1227"/>
    <w:rsid w:val="00FA36FB"/>
    <w:rsid w:val="00FB1D46"/>
    <w:rsid w:val="00FD33D8"/>
    <w:rsid w:val="00FE2801"/>
    <w:rsid w:val="00FE4553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0705D0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05D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8083B"/>
    <w:rPr>
      <w:rFonts w:eastAsia="Times New Roman"/>
      <w:b/>
    </w:rPr>
  </w:style>
  <w:style w:type="character" w:customStyle="1" w:styleId="TAHCar">
    <w:name w:val="TAH Car"/>
    <w:link w:val="TAH"/>
    <w:qFormat/>
    <w:rsid w:val="0078083B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48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7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7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20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82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780C-448F-485F-B5A9-A511E37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171</cp:revision>
  <dcterms:created xsi:type="dcterms:W3CDTF">2022-02-11T14:43:00Z</dcterms:created>
  <dcterms:modified xsi:type="dcterms:W3CDTF">2022-02-14T17:24:00Z</dcterms:modified>
</cp:coreProperties>
</file>